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89F" w:rsidRDefault="0008289F" w:rsidP="0008289F"/>
    <w:p w:rsidR="0008289F" w:rsidRPr="0008289F" w:rsidRDefault="0008289F" w:rsidP="0008289F">
      <w:pPr>
        <w:rPr>
          <w:b/>
        </w:rPr>
      </w:pPr>
      <w:r w:rsidRPr="0008289F">
        <w:rPr>
          <w:b/>
        </w:rPr>
        <w:t>Fractured Sleep Exacts a Heavy Toll</w:t>
      </w:r>
    </w:p>
    <w:p w:rsidR="0008289F" w:rsidRDefault="0008289F" w:rsidP="0008289F"/>
    <w:p w:rsidR="0008289F" w:rsidRPr="0008289F" w:rsidRDefault="0008289F" w:rsidP="0008289F">
      <w:pPr>
        <w:rPr>
          <w:sz w:val="22"/>
          <w:szCs w:val="22"/>
        </w:rPr>
      </w:pPr>
      <w:r w:rsidRPr="0008289F">
        <w:rPr>
          <w:sz w:val="22"/>
          <w:szCs w:val="22"/>
        </w:rPr>
        <w:t>David A. Johnson, MD</w:t>
      </w:r>
    </w:p>
    <w:p w:rsidR="0008289F" w:rsidRPr="0008289F" w:rsidRDefault="0008289F" w:rsidP="0008289F">
      <w:pPr>
        <w:rPr>
          <w:sz w:val="22"/>
          <w:szCs w:val="22"/>
        </w:rPr>
      </w:pPr>
      <w:r w:rsidRPr="0008289F">
        <w:rPr>
          <w:sz w:val="22"/>
          <w:szCs w:val="22"/>
        </w:rPr>
        <w:t>February 19, 2014</w:t>
      </w:r>
    </w:p>
    <w:p w:rsidR="0008289F" w:rsidRPr="0008289F" w:rsidRDefault="0008289F" w:rsidP="0008289F">
      <w:pPr>
        <w:rPr>
          <w:sz w:val="22"/>
          <w:szCs w:val="22"/>
        </w:rPr>
      </w:pPr>
    </w:p>
    <w:p w:rsidR="0008289F" w:rsidRPr="0008289F" w:rsidRDefault="0008289F" w:rsidP="0008289F">
      <w:pPr>
        <w:rPr>
          <w:sz w:val="22"/>
          <w:szCs w:val="22"/>
        </w:rPr>
      </w:pPr>
      <w:r w:rsidRPr="0008289F">
        <w:rPr>
          <w:sz w:val="22"/>
          <w:szCs w:val="22"/>
        </w:rPr>
        <w:t>The Many Effects of Sleep Deprivation</w:t>
      </w:r>
    </w:p>
    <w:p w:rsidR="0008289F" w:rsidRPr="0008289F" w:rsidRDefault="0008289F" w:rsidP="0008289F">
      <w:pPr>
        <w:rPr>
          <w:sz w:val="22"/>
          <w:szCs w:val="22"/>
        </w:rPr>
      </w:pPr>
    </w:p>
    <w:p w:rsidR="0008289F" w:rsidRPr="0008289F" w:rsidRDefault="0008289F" w:rsidP="0008289F">
      <w:pPr>
        <w:rPr>
          <w:sz w:val="22"/>
          <w:szCs w:val="22"/>
        </w:rPr>
      </w:pPr>
      <w:r w:rsidRPr="0008289F">
        <w:rPr>
          <w:sz w:val="22"/>
          <w:szCs w:val="22"/>
        </w:rPr>
        <w:t xml:space="preserve">Hello. I'm Dr. David Johnson, Professor of Medicine and Chief of Gastroenterology at Eastern Virginia Medical School in Norfolk, Virginia. </w:t>
      </w:r>
    </w:p>
    <w:p w:rsidR="0008289F" w:rsidRPr="0008289F" w:rsidRDefault="0008289F" w:rsidP="0008289F">
      <w:pPr>
        <w:rPr>
          <w:sz w:val="22"/>
          <w:szCs w:val="22"/>
        </w:rPr>
      </w:pPr>
    </w:p>
    <w:p w:rsidR="0008289F" w:rsidRPr="0008289F" w:rsidRDefault="0008289F" w:rsidP="0008289F">
      <w:pPr>
        <w:rPr>
          <w:sz w:val="22"/>
          <w:szCs w:val="22"/>
        </w:rPr>
      </w:pPr>
      <w:r w:rsidRPr="0008289F">
        <w:rPr>
          <w:sz w:val="22"/>
          <w:szCs w:val="22"/>
        </w:rPr>
        <w:t>Recently, I discussed the implications of sleep deprivation and inflammatory bowel disease, including the upregulation of pro</w:t>
      </w:r>
      <w:r w:rsidR="005F4B58">
        <w:rPr>
          <w:sz w:val="22"/>
          <w:szCs w:val="22"/>
        </w:rPr>
        <w:t>-</w:t>
      </w:r>
      <w:bookmarkStart w:id="0" w:name="_GoBack"/>
      <w:bookmarkEnd w:id="0"/>
      <w:r w:rsidRPr="0008289F">
        <w:rPr>
          <w:sz w:val="22"/>
          <w:szCs w:val="22"/>
        </w:rPr>
        <w:t xml:space="preserve">inflammatory cytokines, tumor necrosis factor (TNF) alpha, and factors that mediate toward potential relapse, even in patients with remission of inflammatory bowel disease. This suggests a causal link in recalcitrant disease as well as early relapse in patients who were deemed to be in clinical remission. </w:t>
      </w:r>
    </w:p>
    <w:p w:rsidR="0008289F" w:rsidRPr="0008289F" w:rsidRDefault="0008289F" w:rsidP="0008289F">
      <w:pPr>
        <w:rPr>
          <w:sz w:val="22"/>
          <w:szCs w:val="22"/>
        </w:rPr>
      </w:pPr>
    </w:p>
    <w:p w:rsidR="0008289F" w:rsidRPr="0008289F" w:rsidRDefault="0008289F" w:rsidP="0008289F">
      <w:pPr>
        <w:rPr>
          <w:sz w:val="22"/>
          <w:szCs w:val="22"/>
        </w:rPr>
      </w:pPr>
      <w:r w:rsidRPr="0008289F">
        <w:rPr>
          <w:sz w:val="22"/>
          <w:szCs w:val="22"/>
        </w:rPr>
        <w:t>I want to continue that theme with a very provocative study that was just published in Cancer Research</w:t>
      </w:r>
      <w:proofErr w:type="gramStart"/>
      <w:r w:rsidRPr="0008289F">
        <w:rPr>
          <w:sz w:val="22"/>
          <w:szCs w:val="22"/>
        </w:rPr>
        <w:t>.[</w:t>
      </w:r>
      <w:proofErr w:type="gramEnd"/>
      <w:r w:rsidRPr="0008289F">
        <w:rPr>
          <w:sz w:val="22"/>
          <w:szCs w:val="22"/>
        </w:rPr>
        <w:t xml:space="preserve">1] I will get to the relationship between sleep deprivation and tumor genesis and the acceleration of cancer tumors as it relates to several different cancers in a moment, but first, let's review sleep deprivation so that you understand what the literature shows to date. </w:t>
      </w:r>
    </w:p>
    <w:p w:rsidR="0008289F" w:rsidRPr="0008289F" w:rsidRDefault="0008289F" w:rsidP="0008289F">
      <w:pPr>
        <w:rPr>
          <w:sz w:val="22"/>
          <w:szCs w:val="22"/>
        </w:rPr>
      </w:pPr>
    </w:p>
    <w:p w:rsidR="0008289F" w:rsidRPr="0008289F" w:rsidRDefault="0008289F" w:rsidP="0008289F">
      <w:pPr>
        <w:rPr>
          <w:sz w:val="22"/>
          <w:szCs w:val="22"/>
        </w:rPr>
      </w:pPr>
      <w:r w:rsidRPr="0008289F">
        <w:rPr>
          <w:sz w:val="22"/>
          <w:szCs w:val="22"/>
        </w:rPr>
        <w:t xml:space="preserve">Sleep deprivation has a profound impact on multiple disease states. For example, if you sleep less than 6 hours, epidemiologic studies show the following: </w:t>
      </w:r>
    </w:p>
    <w:p w:rsidR="0008289F" w:rsidRPr="0008289F" w:rsidRDefault="0008289F" w:rsidP="0008289F">
      <w:pPr>
        <w:rPr>
          <w:sz w:val="22"/>
          <w:szCs w:val="22"/>
        </w:rPr>
      </w:pPr>
    </w:p>
    <w:p w:rsidR="0008289F" w:rsidRPr="0008289F" w:rsidRDefault="0008289F" w:rsidP="0008289F">
      <w:pPr>
        <w:rPr>
          <w:sz w:val="22"/>
          <w:szCs w:val="22"/>
        </w:rPr>
      </w:pPr>
      <w:r w:rsidRPr="0008289F">
        <w:rPr>
          <w:sz w:val="22"/>
          <w:szCs w:val="22"/>
        </w:rPr>
        <w:t xml:space="preserve">• Stroke is increased by a factor of 4 times. </w:t>
      </w:r>
    </w:p>
    <w:p w:rsidR="0008289F" w:rsidRPr="0008289F" w:rsidRDefault="0008289F" w:rsidP="0008289F">
      <w:pPr>
        <w:rPr>
          <w:sz w:val="22"/>
          <w:szCs w:val="22"/>
        </w:rPr>
      </w:pPr>
    </w:p>
    <w:p w:rsidR="0008289F" w:rsidRPr="0008289F" w:rsidRDefault="0008289F" w:rsidP="0008289F">
      <w:pPr>
        <w:rPr>
          <w:sz w:val="22"/>
          <w:szCs w:val="22"/>
        </w:rPr>
      </w:pPr>
      <w:r w:rsidRPr="0008289F">
        <w:rPr>
          <w:sz w:val="22"/>
          <w:szCs w:val="22"/>
        </w:rPr>
        <w:t xml:space="preserve">• Obesity is increased by an increase in ghrelin, which is a hunger hormone. </w:t>
      </w:r>
    </w:p>
    <w:p w:rsidR="0008289F" w:rsidRPr="0008289F" w:rsidRDefault="0008289F" w:rsidP="0008289F">
      <w:pPr>
        <w:rPr>
          <w:sz w:val="22"/>
          <w:szCs w:val="22"/>
        </w:rPr>
      </w:pPr>
    </w:p>
    <w:p w:rsidR="0008289F" w:rsidRPr="0008289F" w:rsidRDefault="0008289F" w:rsidP="0008289F">
      <w:pPr>
        <w:rPr>
          <w:sz w:val="22"/>
          <w:szCs w:val="22"/>
        </w:rPr>
      </w:pPr>
      <w:r w:rsidRPr="0008289F">
        <w:rPr>
          <w:sz w:val="22"/>
          <w:szCs w:val="22"/>
        </w:rPr>
        <w:t xml:space="preserve">• Diabetes is increased because sleep deprivation increases insulin resistance. </w:t>
      </w:r>
    </w:p>
    <w:p w:rsidR="0008289F" w:rsidRPr="0008289F" w:rsidRDefault="0008289F" w:rsidP="0008289F">
      <w:pPr>
        <w:rPr>
          <w:sz w:val="22"/>
          <w:szCs w:val="22"/>
        </w:rPr>
      </w:pPr>
    </w:p>
    <w:p w:rsidR="0008289F" w:rsidRPr="0008289F" w:rsidRDefault="0008289F" w:rsidP="0008289F">
      <w:pPr>
        <w:rPr>
          <w:sz w:val="22"/>
          <w:szCs w:val="22"/>
        </w:rPr>
      </w:pPr>
      <w:r w:rsidRPr="0008289F">
        <w:rPr>
          <w:sz w:val="22"/>
          <w:szCs w:val="22"/>
        </w:rPr>
        <w:t xml:space="preserve">• Memory loss is accelerated. Epidemiologic studies show that there is not only permanent cognitive loss but also evidence of early brain deterioration. </w:t>
      </w:r>
    </w:p>
    <w:p w:rsidR="0008289F" w:rsidRPr="0008289F" w:rsidRDefault="0008289F" w:rsidP="0008289F">
      <w:pPr>
        <w:rPr>
          <w:sz w:val="22"/>
          <w:szCs w:val="22"/>
        </w:rPr>
      </w:pPr>
    </w:p>
    <w:p w:rsidR="0008289F" w:rsidRPr="0008289F" w:rsidRDefault="0008289F" w:rsidP="0008289F">
      <w:pPr>
        <w:rPr>
          <w:sz w:val="22"/>
          <w:szCs w:val="22"/>
        </w:rPr>
      </w:pPr>
      <w:r w:rsidRPr="0008289F">
        <w:rPr>
          <w:sz w:val="22"/>
          <w:szCs w:val="22"/>
        </w:rPr>
        <w:t xml:space="preserve">• Osteoporosis is increased, at least in an animal model, with changes in bone mineral density. Even changes in bone marrow are evident within 3 months of a study in a rat model. </w:t>
      </w:r>
    </w:p>
    <w:p w:rsidR="0008289F" w:rsidRPr="0008289F" w:rsidRDefault="0008289F" w:rsidP="0008289F">
      <w:pPr>
        <w:rPr>
          <w:sz w:val="22"/>
          <w:szCs w:val="22"/>
        </w:rPr>
      </w:pPr>
    </w:p>
    <w:p w:rsidR="0008289F" w:rsidRPr="0008289F" w:rsidRDefault="0008289F" w:rsidP="0008289F">
      <w:pPr>
        <w:rPr>
          <w:sz w:val="22"/>
          <w:szCs w:val="22"/>
        </w:rPr>
      </w:pPr>
      <w:r w:rsidRPr="0008289F">
        <w:rPr>
          <w:sz w:val="22"/>
          <w:szCs w:val="22"/>
        </w:rPr>
        <w:t xml:space="preserve">• Cardiac disease is increased. There is a 48% increase in early cardiac death, as well as increased cardiac-related mortality. </w:t>
      </w:r>
    </w:p>
    <w:p w:rsidR="0008289F" w:rsidRPr="0008289F" w:rsidRDefault="0008289F" w:rsidP="0008289F">
      <w:pPr>
        <w:rPr>
          <w:sz w:val="22"/>
          <w:szCs w:val="22"/>
        </w:rPr>
      </w:pPr>
    </w:p>
    <w:p w:rsidR="0008289F" w:rsidRPr="0008289F" w:rsidRDefault="0008289F" w:rsidP="0008289F">
      <w:pPr>
        <w:rPr>
          <w:sz w:val="22"/>
          <w:szCs w:val="22"/>
        </w:rPr>
      </w:pPr>
      <w:r w:rsidRPr="0008289F">
        <w:rPr>
          <w:sz w:val="22"/>
          <w:szCs w:val="22"/>
        </w:rPr>
        <w:t xml:space="preserve">• A 4-fold overall increase in mortality. </w:t>
      </w:r>
    </w:p>
    <w:p w:rsidR="0008289F" w:rsidRPr="0008289F" w:rsidRDefault="0008289F" w:rsidP="0008289F">
      <w:pPr>
        <w:rPr>
          <w:sz w:val="22"/>
          <w:szCs w:val="22"/>
        </w:rPr>
      </w:pPr>
    </w:p>
    <w:p w:rsidR="0008289F" w:rsidRPr="0008289F" w:rsidRDefault="0008289F" w:rsidP="0008289F">
      <w:pPr>
        <w:rPr>
          <w:sz w:val="22"/>
          <w:szCs w:val="22"/>
        </w:rPr>
      </w:pPr>
      <w:r w:rsidRPr="0008289F">
        <w:rPr>
          <w:sz w:val="22"/>
          <w:szCs w:val="22"/>
        </w:rPr>
        <w:t>As it relates to gastrointestinal disease, there is an increased risk for colon cancer, and at least 1 epidemiologic study shows an association between sleep deprivation (</w:t>
      </w:r>
      <w:proofErr w:type="gramStart"/>
      <w:r w:rsidRPr="0008289F">
        <w:rPr>
          <w:sz w:val="22"/>
          <w:szCs w:val="22"/>
        </w:rPr>
        <w:t>or</w:t>
      </w:r>
      <w:proofErr w:type="gramEnd"/>
      <w:r w:rsidRPr="0008289F">
        <w:rPr>
          <w:sz w:val="22"/>
          <w:szCs w:val="22"/>
        </w:rPr>
        <w:t xml:space="preserve"> lack of sleep) and an increase in the likelihood of precancerous (adenomatous) polyps. </w:t>
      </w:r>
    </w:p>
    <w:p w:rsidR="0008289F" w:rsidRPr="0008289F" w:rsidRDefault="0008289F" w:rsidP="0008289F">
      <w:pPr>
        <w:rPr>
          <w:sz w:val="22"/>
          <w:szCs w:val="22"/>
        </w:rPr>
      </w:pPr>
    </w:p>
    <w:p w:rsidR="0008289F" w:rsidRDefault="0008289F" w:rsidP="0008289F">
      <w:pPr>
        <w:rPr>
          <w:sz w:val="22"/>
          <w:szCs w:val="22"/>
        </w:rPr>
      </w:pPr>
      <w:r w:rsidRPr="0008289F">
        <w:rPr>
          <w:sz w:val="22"/>
          <w:szCs w:val="22"/>
        </w:rPr>
        <w:t>Now, let's take it a step further and look at a recent animal study published in Cancer Research.</w:t>
      </w:r>
    </w:p>
    <w:p w:rsidR="0008289F" w:rsidRDefault="0008289F" w:rsidP="0008289F">
      <w:pPr>
        <w:rPr>
          <w:sz w:val="22"/>
          <w:szCs w:val="22"/>
        </w:rPr>
      </w:pPr>
    </w:p>
    <w:p w:rsidR="0008289F" w:rsidRDefault="0008289F" w:rsidP="0008289F">
      <w:pPr>
        <w:rPr>
          <w:sz w:val="22"/>
          <w:szCs w:val="22"/>
        </w:rPr>
      </w:pPr>
    </w:p>
    <w:p w:rsidR="0008289F" w:rsidRPr="0008289F" w:rsidRDefault="0008289F" w:rsidP="0008289F">
      <w:pPr>
        <w:rPr>
          <w:sz w:val="22"/>
          <w:szCs w:val="22"/>
        </w:rPr>
      </w:pPr>
    </w:p>
    <w:p w:rsidR="0008289F" w:rsidRPr="0008289F" w:rsidRDefault="0008289F" w:rsidP="0008289F">
      <w:pPr>
        <w:rPr>
          <w:sz w:val="22"/>
          <w:szCs w:val="22"/>
        </w:rPr>
      </w:pPr>
      <w:r w:rsidRPr="0008289F">
        <w:rPr>
          <w:sz w:val="22"/>
          <w:szCs w:val="22"/>
        </w:rPr>
        <w:t xml:space="preserve"> </w:t>
      </w:r>
    </w:p>
    <w:p w:rsidR="0008289F" w:rsidRPr="0008289F" w:rsidRDefault="0008289F" w:rsidP="0008289F">
      <w:pPr>
        <w:rPr>
          <w:sz w:val="22"/>
          <w:szCs w:val="22"/>
        </w:rPr>
      </w:pPr>
      <w:r w:rsidRPr="0008289F">
        <w:rPr>
          <w:sz w:val="22"/>
          <w:szCs w:val="22"/>
        </w:rPr>
        <w:lastRenderedPageBreak/>
        <w:t>The Toll-like Receptor 4 Pathway</w:t>
      </w:r>
    </w:p>
    <w:p w:rsidR="0008289F" w:rsidRPr="0008289F" w:rsidRDefault="0008289F" w:rsidP="0008289F">
      <w:pPr>
        <w:rPr>
          <w:sz w:val="22"/>
          <w:szCs w:val="22"/>
        </w:rPr>
      </w:pPr>
    </w:p>
    <w:p w:rsidR="0008289F" w:rsidRPr="0008289F" w:rsidRDefault="0008289F" w:rsidP="0008289F">
      <w:pPr>
        <w:rPr>
          <w:sz w:val="22"/>
          <w:szCs w:val="22"/>
        </w:rPr>
      </w:pPr>
      <w:r w:rsidRPr="0008289F">
        <w:rPr>
          <w:sz w:val="22"/>
          <w:szCs w:val="22"/>
        </w:rPr>
        <w:t xml:space="preserve">The investigators used a mouse model to study a </w:t>
      </w:r>
      <w:proofErr w:type="spellStart"/>
      <w:r w:rsidRPr="0008289F">
        <w:rPr>
          <w:sz w:val="22"/>
          <w:szCs w:val="22"/>
        </w:rPr>
        <w:t>proinflammatory</w:t>
      </w:r>
      <w:proofErr w:type="spellEnd"/>
      <w:r w:rsidRPr="0008289F">
        <w:rPr>
          <w:sz w:val="22"/>
          <w:szCs w:val="22"/>
        </w:rPr>
        <w:t xml:space="preserve"> signaling pathway that has been linked with a variety of cancers. This toll-like receptor 4 (TLR4) </w:t>
      </w:r>
      <w:proofErr w:type="gramStart"/>
      <w:r w:rsidRPr="0008289F">
        <w:rPr>
          <w:sz w:val="22"/>
          <w:szCs w:val="22"/>
        </w:rPr>
        <w:t>pathway</w:t>
      </w:r>
      <w:proofErr w:type="gramEnd"/>
      <w:r w:rsidRPr="0008289F">
        <w:rPr>
          <w:sz w:val="22"/>
          <w:szCs w:val="22"/>
        </w:rPr>
        <w:t xml:space="preserve"> has been implicated in several cancers. Colon, gastric, breast, bladder, prostate, and salivary cancers have all been tied to the disruption or upregulation of the TLR4 pathway. </w:t>
      </w:r>
    </w:p>
    <w:p w:rsidR="0008289F" w:rsidRPr="0008289F" w:rsidRDefault="0008289F" w:rsidP="0008289F">
      <w:pPr>
        <w:rPr>
          <w:sz w:val="22"/>
          <w:szCs w:val="22"/>
        </w:rPr>
      </w:pPr>
    </w:p>
    <w:p w:rsidR="0008289F" w:rsidRPr="0008289F" w:rsidRDefault="0008289F" w:rsidP="0008289F">
      <w:pPr>
        <w:rPr>
          <w:sz w:val="22"/>
          <w:szCs w:val="22"/>
        </w:rPr>
      </w:pPr>
      <w:r w:rsidRPr="0008289F">
        <w:rPr>
          <w:sz w:val="22"/>
          <w:szCs w:val="22"/>
        </w:rPr>
        <w:t xml:space="preserve">From some elegant work by Maria Abreu and her colleagues [2-5] at the University of Miami, we know that TLR4 is upregulated in inflammatory bowel disease-related cancers and in adenomatous polyps, the more dysplastic polyps. In fact, in colon cancer in general, TLR4 is upregulated. Why is TLR4 an important factor in these </w:t>
      </w:r>
      <w:proofErr w:type="spellStart"/>
      <w:r w:rsidRPr="0008289F">
        <w:rPr>
          <w:sz w:val="22"/>
          <w:szCs w:val="22"/>
        </w:rPr>
        <w:t>proinflammatory</w:t>
      </w:r>
      <w:proofErr w:type="spellEnd"/>
      <w:r w:rsidRPr="0008289F">
        <w:rPr>
          <w:sz w:val="22"/>
          <w:szCs w:val="22"/>
        </w:rPr>
        <w:t xml:space="preserve"> pathways? </w:t>
      </w:r>
    </w:p>
    <w:p w:rsidR="0008289F" w:rsidRPr="0008289F" w:rsidRDefault="0008289F" w:rsidP="0008289F">
      <w:pPr>
        <w:rPr>
          <w:sz w:val="22"/>
          <w:szCs w:val="22"/>
        </w:rPr>
      </w:pPr>
    </w:p>
    <w:p w:rsidR="0008289F" w:rsidRPr="0008289F" w:rsidRDefault="0008289F" w:rsidP="0008289F">
      <w:pPr>
        <w:rPr>
          <w:sz w:val="22"/>
          <w:szCs w:val="22"/>
        </w:rPr>
      </w:pPr>
      <w:r w:rsidRPr="0008289F">
        <w:rPr>
          <w:sz w:val="22"/>
          <w:szCs w:val="22"/>
        </w:rPr>
        <w:t xml:space="preserve">TLR4 promotes the immune response, at least in the colon cancer model, by inducing immunosuppressive cytokines and apoptosis resistance. It promotes adhesion of these colon cancer cells, all of which mediate toward a more aggressive cancer as it relates to the potential for angiogenesis factors, which stimulate the TLR4 pathway as well. </w:t>
      </w:r>
    </w:p>
    <w:p w:rsidR="0008289F" w:rsidRPr="0008289F" w:rsidRDefault="0008289F" w:rsidP="0008289F">
      <w:pPr>
        <w:rPr>
          <w:sz w:val="22"/>
          <w:szCs w:val="22"/>
        </w:rPr>
      </w:pPr>
    </w:p>
    <w:p w:rsidR="0008289F" w:rsidRPr="0008289F" w:rsidRDefault="0008289F" w:rsidP="0008289F">
      <w:pPr>
        <w:rPr>
          <w:sz w:val="22"/>
          <w:szCs w:val="22"/>
        </w:rPr>
      </w:pPr>
      <w:r w:rsidRPr="0008289F">
        <w:rPr>
          <w:sz w:val="22"/>
          <w:szCs w:val="22"/>
        </w:rPr>
        <w:t xml:space="preserve">Let's get to the present study. This study was looking at a group of mice that included some that were genetically engineered to be TLR4-negative. This sounds like fairly basic science, but it has profound implications. The TLR4 pathway was expressed in some of the mice, and TLR4 was genetically engineered to be negative in others. </w:t>
      </w:r>
    </w:p>
    <w:p w:rsidR="0008289F" w:rsidRPr="0008289F" w:rsidRDefault="0008289F" w:rsidP="0008289F">
      <w:pPr>
        <w:rPr>
          <w:sz w:val="22"/>
          <w:szCs w:val="22"/>
        </w:rPr>
      </w:pPr>
    </w:p>
    <w:p w:rsidR="0008289F" w:rsidRPr="0008289F" w:rsidRDefault="0008289F" w:rsidP="0008289F">
      <w:pPr>
        <w:rPr>
          <w:sz w:val="22"/>
          <w:szCs w:val="22"/>
        </w:rPr>
      </w:pPr>
      <w:r w:rsidRPr="0008289F">
        <w:rPr>
          <w:sz w:val="22"/>
          <w:szCs w:val="22"/>
        </w:rPr>
        <w:t xml:space="preserve">Mice are nocturnal animals. To sleep-deprive half of the mice, the investigators put them in cages and ran a brush through the cage every 2 minutes to wake them up. The other group was allowed to sleep undisturbed. After 1 week, they injected both groups of mice with tumor cells. </w:t>
      </w:r>
    </w:p>
    <w:p w:rsidR="0008289F" w:rsidRPr="0008289F" w:rsidRDefault="0008289F" w:rsidP="0008289F">
      <w:pPr>
        <w:rPr>
          <w:sz w:val="22"/>
          <w:szCs w:val="22"/>
        </w:rPr>
      </w:pPr>
    </w:p>
    <w:p w:rsidR="0008289F" w:rsidRPr="0008289F" w:rsidRDefault="0008289F" w:rsidP="0008289F">
      <w:pPr>
        <w:rPr>
          <w:sz w:val="22"/>
          <w:szCs w:val="22"/>
        </w:rPr>
      </w:pPr>
      <w:r w:rsidRPr="0008289F">
        <w:rPr>
          <w:sz w:val="22"/>
          <w:szCs w:val="22"/>
        </w:rPr>
        <w:t xml:space="preserve">All of the mice developed cancer within 9-12 days. They restudied the mice within 4 weeks. They found that in the sleep-deprived mice, the tumors were twice as </w:t>
      </w:r>
      <w:proofErr w:type="gramStart"/>
      <w:r w:rsidRPr="0008289F">
        <w:rPr>
          <w:sz w:val="22"/>
          <w:szCs w:val="22"/>
        </w:rPr>
        <w:t>large and</w:t>
      </w:r>
      <w:proofErr w:type="gramEnd"/>
      <w:r w:rsidRPr="0008289F">
        <w:rPr>
          <w:sz w:val="22"/>
          <w:szCs w:val="22"/>
        </w:rPr>
        <w:t xml:space="preserve"> far more invasive than they were in the sleep-undisturbed mice. The TLR4 pathway was potentially being upregulated by sleep deprivation. </w:t>
      </w:r>
    </w:p>
    <w:p w:rsidR="0008289F" w:rsidRPr="0008289F" w:rsidRDefault="0008289F" w:rsidP="0008289F">
      <w:pPr>
        <w:rPr>
          <w:sz w:val="22"/>
          <w:szCs w:val="22"/>
        </w:rPr>
      </w:pPr>
    </w:p>
    <w:p w:rsidR="0008289F" w:rsidRPr="0008289F" w:rsidRDefault="0008289F" w:rsidP="0008289F">
      <w:pPr>
        <w:rPr>
          <w:sz w:val="22"/>
          <w:szCs w:val="22"/>
        </w:rPr>
      </w:pPr>
      <w:r w:rsidRPr="0008289F">
        <w:rPr>
          <w:sz w:val="22"/>
          <w:szCs w:val="22"/>
        </w:rPr>
        <w:t xml:space="preserve">In the genetically engineered TLR4-negative mice, the tumors were the same size as those in the sleep-undisturbed mice. Without TLR4, sleep deprivation had no effect on tumor growth, and the aggressive features of sleep deprivation were abolished. </w:t>
      </w:r>
    </w:p>
    <w:p w:rsidR="0008289F" w:rsidRPr="0008289F" w:rsidRDefault="0008289F" w:rsidP="0008289F">
      <w:pPr>
        <w:rPr>
          <w:sz w:val="22"/>
          <w:szCs w:val="22"/>
        </w:rPr>
      </w:pPr>
    </w:p>
    <w:p w:rsidR="0008289F" w:rsidRPr="0008289F" w:rsidRDefault="0008289F" w:rsidP="0008289F">
      <w:pPr>
        <w:rPr>
          <w:sz w:val="22"/>
          <w:szCs w:val="22"/>
        </w:rPr>
      </w:pPr>
      <w:r w:rsidRPr="0008289F">
        <w:rPr>
          <w:sz w:val="22"/>
          <w:szCs w:val="22"/>
        </w:rPr>
        <w:t>Profound Implications for Sleep Health</w:t>
      </w:r>
    </w:p>
    <w:p w:rsidR="0008289F" w:rsidRPr="0008289F" w:rsidRDefault="0008289F" w:rsidP="0008289F">
      <w:pPr>
        <w:rPr>
          <w:sz w:val="22"/>
          <w:szCs w:val="22"/>
        </w:rPr>
      </w:pPr>
    </w:p>
    <w:p w:rsidR="0008289F" w:rsidRPr="0008289F" w:rsidRDefault="0008289F" w:rsidP="0008289F">
      <w:pPr>
        <w:rPr>
          <w:sz w:val="22"/>
          <w:szCs w:val="22"/>
        </w:rPr>
      </w:pPr>
      <w:r w:rsidRPr="0008289F">
        <w:rPr>
          <w:sz w:val="22"/>
          <w:szCs w:val="22"/>
        </w:rPr>
        <w:t xml:space="preserve">This has profound implications for the advancement of tumorigenesis, immunosuppressive cytokines, the development of apoptosis resistance, and the promotion of cellular adhesion for the cancer cells. This may also have implications for chemotherapy, as we look at these pathways and potentially find ways to target the TLR4 </w:t>
      </w:r>
      <w:proofErr w:type="spellStart"/>
      <w:r w:rsidRPr="0008289F">
        <w:rPr>
          <w:sz w:val="22"/>
          <w:szCs w:val="22"/>
        </w:rPr>
        <w:t>signalling</w:t>
      </w:r>
      <w:proofErr w:type="spellEnd"/>
      <w:r w:rsidRPr="0008289F">
        <w:rPr>
          <w:sz w:val="22"/>
          <w:szCs w:val="22"/>
        </w:rPr>
        <w:t xml:space="preserve"> pathway with chemotherapy. We do know from colon cancer that patients who have early relapse also have upregulation of TLR4, so there are implications for counseling patients about sleep. </w:t>
      </w:r>
    </w:p>
    <w:p w:rsidR="0008289F" w:rsidRPr="0008289F" w:rsidRDefault="0008289F" w:rsidP="0008289F">
      <w:pPr>
        <w:rPr>
          <w:sz w:val="22"/>
          <w:szCs w:val="22"/>
        </w:rPr>
      </w:pPr>
    </w:p>
    <w:p w:rsidR="0008289F" w:rsidRPr="0008289F" w:rsidRDefault="0008289F" w:rsidP="0008289F">
      <w:pPr>
        <w:rPr>
          <w:sz w:val="22"/>
          <w:szCs w:val="22"/>
        </w:rPr>
      </w:pPr>
      <w:r w:rsidRPr="0008289F">
        <w:rPr>
          <w:sz w:val="22"/>
          <w:szCs w:val="22"/>
        </w:rPr>
        <w:t xml:space="preserve">Returning to the animal model, the researchers also looked at tumor-associated macrophages (TAMs) in these cancers, of which there are 2 types: M1 and M2. </w:t>
      </w:r>
    </w:p>
    <w:p w:rsidR="0008289F" w:rsidRPr="0008289F" w:rsidRDefault="0008289F" w:rsidP="0008289F">
      <w:pPr>
        <w:rPr>
          <w:sz w:val="22"/>
          <w:szCs w:val="22"/>
        </w:rPr>
      </w:pPr>
    </w:p>
    <w:p w:rsidR="0008289F" w:rsidRPr="0008289F" w:rsidRDefault="0008289F" w:rsidP="0008289F">
      <w:pPr>
        <w:rPr>
          <w:sz w:val="22"/>
          <w:szCs w:val="22"/>
        </w:rPr>
      </w:pPr>
      <w:r w:rsidRPr="0008289F">
        <w:rPr>
          <w:sz w:val="22"/>
          <w:szCs w:val="22"/>
        </w:rPr>
        <w:t xml:space="preserve">M1 is a macrophage that protects and upregulates the immune system and protects it against cancer cells. M1 was more evident in the mice that had normal sleep, and it was markedly reduced in the sleep-deprived mice. </w:t>
      </w:r>
    </w:p>
    <w:p w:rsidR="0008289F" w:rsidRPr="0008289F" w:rsidRDefault="0008289F" w:rsidP="0008289F">
      <w:pPr>
        <w:rPr>
          <w:sz w:val="22"/>
          <w:szCs w:val="22"/>
        </w:rPr>
      </w:pPr>
    </w:p>
    <w:p w:rsidR="0008289F" w:rsidRPr="0008289F" w:rsidRDefault="0008289F" w:rsidP="0008289F">
      <w:pPr>
        <w:rPr>
          <w:sz w:val="22"/>
          <w:szCs w:val="22"/>
        </w:rPr>
      </w:pPr>
      <w:r w:rsidRPr="0008289F">
        <w:rPr>
          <w:sz w:val="22"/>
          <w:szCs w:val="22"/>
        </w:rPr>
        <w:lastRenderedPageBreak/>
        <w:t xml:space="preserve">The opposite was true for M2, which is a deleterious cell that promotes angiogenesis and inhibits the immune system. As you might expect, in these sleep-deprived mice, M2 was increased, and decreased in the mice with normal sleep. </w:t>
      </w:r>
    </w:p>
    <w:p w:rsidR="0008289F" w:rsidRPr="0008289F" w:rsidRDefault="0008289F" w:rsidP="0008289F">
      <w:pPr>
        <w:rPr>
          <w:sz w:val="22"/>
          <w:szCs w:val="22"/>
        </w:rPr>
      </w:pPr>
    </w:p>
    <w:p w:rsidR="0008289F" w:rsidRPr="0008289F" w:rsidRDefault="0008289F" w:rsidP="0008289F">
      <w:pPr>
        <w:rPr>
          <w:sz w:val="22"/>
          <w:szCs w:val="22"/>
        </w:rPr>
      </w:pPr>
      <w:r w:rsidRPr="0008289F">
        <w:rPr>
          <w:sz w:val="22"/>
          <w:szCs w:val="22"/>
        </w:rPr>
        <w:t xml:space="preserve">So let's put it all together. Sleep deprivation, or fragmentation, has profound implications for cancer biology. From a gastroenterology standpoint, it has profound implications, because it may be related to colon cancer and gastric cancer and is certainly in the pathway to chronic bowel disease and its progression to cancer genesis. </w:t>
      </w:r>
    </w:p>
    <w:p w:rsidR="0008289F" w:rsidRPr="0008289F" w:rsidRDefault="0008289F" w:rsidP="0008289F">
      <w:pPr>
        <w:rPr>
          <w:sz w:val="22"/>
          <w:szCs w:val="22"/>
        </w:rPr>
      </w:pPr>
    </w:p>
    <w:p w:rsidR="0008289F" w:rsidRPr="0008289F" w:rsidRDefault="0008289F" w:rsidP="0008289F">
      <w:pPr>
        <w:rPr>
          <w:sz w:val="22"/>
          <w:szCs w:val="22"/>
        </w:rPr>
      </w:pPr>
      <w:r w:rsidRPr="0008289F">
        <w:rPr>
          <w:sz w:val="22"/>
          <w:szCs w:val="22"/>
        </w:rPr>
        <w:t xml:space="preserve">Where this plays out with respect to the activity of inflammatory bowel disease, I can't speak to at this point. However, the implications for cancer are fairly profound. We talked earlier about sleep and the implications for multiple disease states -- virtually all of the systems of the body are affected. </w:t>
      </w:r>
    </w:p>
    <w:p w:rsidR="0008289F" w:rsidRPr="0008289F" w:rsidRDefault="0008289F" w:rsidP="0008289F">
      <w:pPr>
        <w:rPr>
          <w:sz w:val="22"/>
          <w:szCs w:val="22"/>
        </w:rPr>
      </w:pPr>
    </w:p>
    <w:p w:rsidR="0008289F" w:rsidRPr="0008289F" w:rsidRDefault="0008289F" w:rsidP="0008289F">
      <w:pPr>
        <w:rPr>
          <w:sz w:val="22"/>
          <w:szCs w:val="22"/>
        </w:rPr>
      </w:pPr>
      <w:r w:rsidRPr="0008289F">
        <w:rPr>
          <w:sz w:val="22"/>
          <w:szCs w:val="22"/>
        </w:rPr>
        <w:t xml:space="preserve">It's time that we start talking to our patients about this. Patients who are sick need to hear this more clearly, and for prevention, we can perhaps do more proactively to reduce the risk for cancer. Instead of looking at sleep and saying, "I only slept 3 hours last night," as a macho thing, it's time to say, "How dare you harm yourself. You can do better." </w:t>
      </w:r>
    </w:p>
    <w:p w:rsidR="0008289F" w:rsidRPr="0008289F" w:rsidRDefault="0008289F" w:rsidP="0008289F">
      <w:pPr>
        <w:rPr>
          <w:sz w:val="22"/>
          <w:szCs w:val="22"/>
        </w:rPr>
      </w:pPr>
    </w:p>
    <w:p w:rsidR="0008289F" w:rsidRPr="0008289F" w:rsidRDefault="0008289F" w:rsidP="0008289F">
      <w:pPr>
        <w:rPr>
          <w:sz w:val="22"/>
          <w:szCs w:val="22"/>
        </w:rPr>
      </w:pPr>
      <w:r w:rsidRPr="0008289F">
        <w:rPr>
          <w:sz w:val="22"/>
          <w:szCs w:val="22"/>
        </w:rPr>
        <w:t xml:space="preserve">We need to open up our eyes to the value of closing them. Take the time to talk to your patients about what you do. We are probably the most sleep-deprived group of people that we know, but nonetheless, we need to do a better job in the education of our patients. </w:t>
      </w:r>
    </w:p>
    <w:p w:rsidR="0008289F" w:rsidRPr="0008289F" w:rsidRDefault="0008289F" w:rsidP="0008289F">
      <w:pPr>
        <w:rPr>
          <w:sz w:val="22"/>
          <w:szCs w:val="22"/>
        </w:rPr>
      </w:pPr>
    </w:p>
    <w:p w:rsidR="0008289F" w:rsidRPr="0008289F" w:rsidRDefault="0008289F" w:rsidP="0008289F">
      <w:pPr>
        <w:rPr>
          <w:sz w:val="22"/>
          <w:szCs w:val="22"/>
        </w:rPr>
      </w:pPr>
    </w:p>
    <w:p w:rsidR="0008289F" w:rsidRPr="0008289F" w:rsidRDefault="0008289F" w:rsidP="0008289F">
      <w:pPr>
        <w:rPr>
          <w:sz w:val="22"/>
          <w:szCs w:val="22"/>
        </w:rPr>
      </w:pPr>
      <w:r w:rsidRPr="0008289F">
        <w:rPr>
          <w:sz w:val="22"/>
          <w:szCs w:val="22"/>
        </w:rPr>
        <w:t>References</w:t>
      </w:r>
    </w:p>
    <w:p w:rsidR="0008289F" w:rsidRPr="0008289F" w:rsidRDefault="0008289F" w:rsidP="0008289F">
      <w:pPr>
        <w:rPr>
          <w:sz w:val="22"/>
          <w:szCs w:val="22"/>
        </w:rPr>
      </w:pPr>
      <w:r w:rsidRPr="0008289F">
        <w:rPr>
          <w:sz w:val="22"/>
          <w:szCs w:val="22"/>
        </w:rPr>
        <w:t>1.</w:t>
      </w:r>
    </w:p>
    <w:p w:rsidR="0008289F" w:rsidRPr="0008289F" w:rsidRDefault="0008289F" w:rsidP="0008289F">
      <w:pPr>
        <w:rPr>
          <w:sz w:val="22"/>
          <w:szCs w:val="22"/>
        </w:rPr>
      </w:pPr>
      <w:r w:rsidRPr="0008289F">
        <w:rPr>
          <w:sz w:val="22"/>
          <w:szCs w:val="22"/>
        </w:rPr>
        <w:t>Hakim F, Wang Y, Zhang SX, et al. Fragmented sleep accelerates tumor growth and progression through recruitment of tumor-associated macrophages and TLR4 signaling. Cancer Res. 2014 Jan 21. [</w:t>
      </w:r>
      <w:proofErr w:type="spellStart"/>
      <w:r w:rsidRPr="0008289F">
        <w:rPr>
          <w:sz w:val="22"/>
          <w:szCs w:val="22"/>
        </w:rPr>
        <w:t>Epub</w:t>
      </w:r>
      <w:proofErr w:type="spellEnd"/>
      <w:r w:rsidRPr="0008289F">
        <w:rPr>
          <w:sz w:val="22"/>
          <w:szCs w:val="22"/>
        </w:rPr>
        <w:t xml:space="preserve"> ahead of print] </w:t>
      </w:r>
    </w:p>
    <w:p w:rsidR="0008289F" w:rsidRPr="0008289F" w:rsidRDefault="0008289F" w:rsidP="0008289F">
      <w:pPr>
        <w:rPr>
          <w:sz w:val="22"/>
          <w:szCs w:val="22"/>
        </w:rPr>
      </w:pPr>
    </w:p>
    <w:p w:rsidR="0008289F" w:rsidRPr="0008289F" w:rsidRDefault="0008289F" w:rsidP="0008289F">
      <w:pPr>
        <w:rPr>
          <w:sz w:val="22"/>
          <w:szCs w:val="22"/>
        </w:rPr>
      </w:pPr>
      <w:r w:rsidRPr="0008289F">
        <w:rPr>
          <w:sz w:val="22"/>
          <w:szCs w:val="22"/>
        </w:rPr>
        <w:t>2.</w:t>
      </w:r>
    </w:p>
    <w:p w:rsidR="0008289F" w:rsidRPr="0008289F" w:rsidRDefault="0008289F" w:rsidP="0008289F">
      <w:pPr>
        <w:rPr>
          <w:sz w:val="22"/>
          <w:szCs w:val="22"/>
        </w:rPr>
      </w:pPr>
      <w:proofErr w:type="spellStart"/>
      <w:r w:rsidRPr="0008289F">
        <w:rPr>
          <w:sz w:val="22"/>
          <w:szCs w:val="22"/>
        </w:rPr>
        <w:t>Fukata</w:t>
      </w:r>
      <w:proofErr w:type="spellEnd"/>
      <w:r w:rsidRPr="0008289F">
        <w:rPr>
          <w:sz w:val="22"/>
          <w:szCs w:val="22"/>
        </w:rPr>
        <w:t xml:space="preserve"> M, Hernandez Y, </w:t>
      </w:r>
      <w:proofErr w:type="spellStart"/>
      <w:r w:rsidRPr="0008289F">
        <w:rPr>
          <w:sz w:val="22"/>
          <w:szCs w:val="22"/>
        </w:rPr>
        <w:t>Conduah</w:t>
      </w:r>
      <w:proofErr w:type="spellEnd"/>
      <w:r w:rsidRPr="0008289F">
        <w:rPr>
          <w:sz w:val="22"/>
          <w:szCs w:val="22"/>
        </w:rPr>
        <w:t xml:space="preserve"> D, et al. Innate immune signaling by Toll like receptor-4 (TLR4) shapes the inflammatory microenvironment in colitis-associated tumors. </w:t>
      </w:r>
      <w:proofErr w:type="spellStart"/>
      <w:r w:rsidRPr="0008289F">
        <w:rPr>
          <w:sz w:val="22"/>
          <w:szCs w:val="22"/>
        </w:rPr>
        <w:t>Inflamm</w:t>
      </w:r>
      <w:proofErr w:type="spellEnd"/>
      <w:r w:rsidRPr="0008289F">
        <w:rPr>
          <w:sz w:val="22"/>
          <w:szCs w:val="22"/>
        </w:rPr>
        <w:t xml:space="preserve"> Bowel Dis. 2009</w:t>
      </w:r>
      <w:proofErr w:type="gramStart"/>
      <w:r w:rsidRPr="0008289F">
        <w:rPr>
          <w:sz w:val="22"/>
          <w:szCs w:val="22"/>
        </w:rPr>
        <w:t>;15:997</w:t>
      </w:r>
      <w:proofErr w:type="gramEnd"/>
      <w:r w:rsidRPr="0008289F">
        <w:rPr>
          <w:sz w:val="22"/>
          <w:szCs w:val="22"/>
        </w:rPr>
        <w:t>-1006. Abstract</w:t>
      </w:r>
    </w:p>
    <w:p w:rsidR="0008289F" w:rsidRPr="0008289F" w:rsidRDefault="0008289F" w:rsidP="0008289F">
      <w:pPr>
        <w:rPr>
          <w:sz w:val="22"/>
          <w:szCs w:val="22"/>
        </w:rPr>
      </w:pPr>
    </w:p>
    <w:p w:rsidR="0008289F" w:rsidRPr="0008289F" w:rsidRDefault="0008289F" w:rsidP="0008289F">
      <w:pPr>
        <w:rPr>
          <w:sz w:val="22"/>
          <w:szCs w:val="22"/>
        </w:rPr>
      </w:pPr>
      <w:r w:rsidRPr="0008289F">
        <w:rPr>
          <w:sz w:val="22"/>
          <w:szCs w:val="22"/>
        </w:rPr>
        <w:t>3.</w:t>
      </w:r>
    </w:p>
    <w:p w:rsidR="0008289F" w:rsidRPr="0008289F" w:rsidRDefault="0008289F" w:rsidP="0008289F">
      <w:pPr>
        <w:rPr>
          <w:sz w:val="22"/>
          <w:szCs w:val="22"/>
        </w:rPr>
      </w:pPr>
      <w:r w:rsidRPr="0008289F">
        <w:rPr>
          <w:sz w:val="22"/>
          <w:szCs w:val="22"/>
        </w:rPr>
        <w:t xml:space="preserve">Hsu D, </w:t>
      </w:r>
      <w:proofErr w:type="spellStart"/>
      <w:r w:rsidRPr="0008289F">
        <w:rPr>
          <w:sz w:val="22"/>
          <w:szCs w:val="22"/>
        </w:rPr>
        <w:t>Fukata</w:t>
      </w:r>
      <w:proofErr w:type="spellEnd"/>
      <w:r w:rsidRPr="0008289F">
        <w:rPr>
          <w:sz w:val="22"/>
          <w:szCs w:val="22"/>
        </w:rPr>
        <w:t xml:space="preserve"> M, Hernandez YG, et al. Toll-like receptor 4 differentially regulates epidermal growth factor-related growth factors in response to intestinal mucosal injury. Lab Invest. 2010</w:t>
      </w:r>
      <w:proofErr w:type="gramStart"/>
      <w:r w:rsidRPr="0008289F">
        <w:rPr>
          <w:sz w:val="22"/>
          <w:szCs w:val="22"/>
        </w:rPr>
        <w:t>;90:1295</w:t>
      </w:r>
      <w:proofErr w:type="gramEnd"/>
      <w:r w:rsidRPr="0008289F">
        <w:rPr>
          <w:sz w:val="22"/>
          <w:szCs w:val="22"/>
        </w:rPr>
        <w:t>-1305. Abstract</w:t>
      </w:r>
    </w:p>
    <w:p w:rsidR="0008289F" w:rsidRPr="0008289F" w:rsidRDefault="0008289F" w:rsidP="0008289F">
      <w:pPr>
        <w:rPr>
          <w:sz w:val="22"/>
          <w:szCs w:val="22"/>
        </w:rPr>
      </w:pPr>
    </w:p>
    <w:p w:rsidR="0008289F" w:rsidRPr="0008289F" w:rsidRDefault="0008289F" w:rsidP="0008289F">
      <w:pPr>
        <w:rPr>
          <w:sz w:val="22"/>
          <w:szCs w:val="22"/>
        </w:rPr>
      </w:pPr>
      <w:r w:rsidRPr="0008289F">
        <w:rPr>
          <w:sz w:val="22"/>
          <w:szCs w:val="22"/>
        </w:rPr>
        <w:t>4.</w:t>
      </w:r>
    </w:p>
    <w:p w:rsidR="0008289F" w:rsidRPr="0008289F" w:rsidRDefault="0008289F" w:rsidP="0008289F">
      <w:pPr>
        <w:rPr>
          <w:sz w:val="22"/>
          <w:szCs w:val="22"/>
        </w:rPr>
      </w:pPr>
      <w:proofErr w:type="spellStart"/>
      <w:r w:rsidRPr="0008289F">
        <w:rPr>
          <w:sz w:val="22"/>
          <w:szCs w:val="22"/>
        </w:rPr>
        <w:t>Fukata</w:t>
      </w:r>
      <w:proofErr w:type="spellEnd"/>
      <w:r w:rsidRPr="0008289F">
        <w:rPr>
          <w:sz w:val="22"/>
          <w:szCs w:val="22"/>
        </w:rPr>
        <w:t xml:space="preserve"> M, Shang L, </w:t>
      </w:r>
      <w:proofErr w:type="spellStart"/>
      <w:r w:rsidRPr="0008289F">
        <w:rPr>
          <w:sz w:val="22"/>
          <w:szCs w:val="22"/>
        </w:rPr>
        <w:t>Santaolalla</w:t>
      </w:r>
      <w:proofErr w:type="spellEnd"/>
      <w:r w:rsidRPr="0008289F">
        <w:rPr>
          <w:sz w:val="22"/>
          <w:szCs w:val="22"/>
        </w:rPr>
        <w:t xml:space="preserve"> R, et al. Constitutive activation of epithelial TLR4 augments inflammatory response to mucosal injury and drives colitis associated tumorigenesis. </w:t>
      </w:r>
      <w:proofErr w:type="spellStart"/>
      <w:r w:rsidRPr="0008289F">
        <w:rPr>
          <w:sz w:val="22"/>
          <w:szCs w:val="22"/>
        </w:rPr>
        <w:t>Inflamm</w:t>
      </w:r>
      <w:proofErr w:type="spellEnd"/>
      <w:r w:rsidRPr="0008289F">
        <w:rPr>
          <w:sz w:val="22"/>
          <w:szCs w:val="22"/>
        </w:rPr>
        <w:t xml:space="preserve"> Bowel Dis. 2011</w:t>
      </w:r>
      <w:proofErr w:type="gramStart"/>
      <w:r w:rsidRPr="0008289F">
        <w:rPr>
          <w:sz w:val="22"/>
          <w:szCs w:val="22"/>
        </w:rPr>
        <w:t>;17:1464</w:t>
      </w:r>
      <w:proofErr w:type="gramEnd"/>
      <w:r w:rsidRPr="0008289F">
        <w:rPr>
          <w:sz w:val="22"/>
          <w:szCs w:val="22"/>
        </w:rPr>
        <w:t>-1473. Abstract</w:t>
      </w:r>
    </w:p>
    <w:p w:rsidR="0008289F" w:rsidRPr="0008289F" w:rsidRDefault="0008289F" w:rsidP="0008289F">
      <w:pPr>
        <w:rPr>
          <w:sz w:val="22"/>
          <w:szCs w:val="22"/>
        </w:rPr>
      </w:pPr>
    </w:p>
    <w:p w:rsidR="0008289F" w:rsidRPr="0008289F" w:rsidRDefault="0008289F" w:rsidP="0008289F">
      <w:pPr>
        <w:rPr>
          <w:sz w:val="22"/>
          <w:szCs w:val="22"/>
        </w:rPr>
      </w:pPr>
      <w:r w:rsidRPr="0008289F">
        <w:rPr>
          <w:sz w:val="22"/>
          <w:szCs w:val="22"/>
        </w:rPr>
        <w:t>5.</w:t>
      </w:r>
    </w:p>
    <w:p w:rsidR="0008289F" w:rsidRPr="0008289F" w:rsidRDefault="0008289F" w:rsidP="0008289F">
      <w:pPr>
        <w:rPr>
          <w:sz w:val="22"/>
          <w:szCs w:val="22"/>
        </w:rPr>
      </w:pPr>
      <w:proofErr w:type="spellStart"/>
      <w:r w:rsidRPr="0008289F">
        <w:rPr>
          <w:sz w:val="22"/>
          <w:szCs w:val="22"/>
        </w:rPr>
        <w:t>Santaolalla</w:t>
      </w:r>
      <w:proofErr w:type="spellEnd"/>
      <w:r w:rsidRPr="0008289F">
        <w:rPr>
          <w:sz w:val="22"/>
          <w:szCs w:val="22"/>
        </w:rPr>
        <w:t xml:space="preserve"> R, </w:t>
      </w:r>
      <w:proofErr w:type="spellStart"/>
      <w:r w:rsidRPr="0008289F">
        <w:rPr>
          <w:sz w:val="22"/>
          <w:szCs w:val="22"/>
        </w:rPr>
        <w:t>Sussman</w:t>
      </w:r>
      <w:proofErr w:type="spellEnd"/>
      <w:r w:rsidRPr="0008289F">
        <w:rPr>
          <w:sz w:val="22"/>
          <w:szCs w:val="22"/>
        </w:rPr>
        <w:t xml:space="preserve"> DA, Ruiz JR, et al. TLR4 activates the beta-catenin pathway to cause intestinal neoplasia. </w:t>
      </w:r>
      <w:proofErr w:type="spellStart"/>
      <w:proofErr w:type="gramStart"/>
      <w:r w:rsidRPr="0008289F">
        <w:rPr>
          <w:sz w:val="22"/>
          <w:szCs w:val="22"/>
        </w:rPr>
        <w:t>PLoS</w:t>
      </w:r>
      <w:proofErr w:type="spellEnd"/>
      <w:r w:rsidRPr="0008289F">
        <w:rPr>
          <w:sz w:val="22"/>
          <w:szCs w:val="22"/>
        </w:rPr>
        <w:t xml:space="preserve"> One.</w:t>
      </w:r>
      <w:proofErr w:type="gramEnd"/>
      <w:r w:rsidRPr="0008289F">
        <w:rPr>
          <w:sz w:val="22"/>
          <w:szCs w:val="22"/>
        </w:rPr>
        <w:t xml:space="preserve"> 2013</w:t>
      </w:r>
      <w:proofErr w:type="gramStart"/>
      <w:r w:rsidRPr="0008289F">
        <w:rPr>
          <w:sz w:val="22"/>
          <w:szCs w:val="22"/>
        </w:rPr>
        <w:t>;8:e63298</w:t>
      </w:r>
      <w:proofErr w:type="gramEnd"/>
      <w:r w:rsidRPr="0008289F">
        <w:rPr>
          <w:sz w:val="22"/>
          <w:szCs w:val="22"/>
        </w:rPr>
        <w:t xml:space="preserve">. </w:t>
      </w:r>
    </w:p>
    <w:p w:rsidR="0008289F" w:rsidRPr="0008289F" w:rsidRDefault="0008289F" w:rsidP="0008289F">
      <w:pPr>
        <w:rPr>
          <w:sz w:val="22"/>
          <w:szCs w:val="22"/>
        </w:rPr>
      </w:pPr>
    </w:p>
    <w:p w:rsidR="0008289F" w:rsidRPr="0008289F" w:rsidRDefault="0008289F" w:rsidP="0008289F">
      <w:pPr>
        <w:rPr>
          <w:sz w:val="22"/>
          <w:szCs w:val="22"/>
        </w:rPr>
      </w:pPr>
    </w:p>
    <w:p w:rsidR="0008289F" w:rsidRPr="0008289F" w:rsidRDefault="0008289F" w:rsidP="0008289F">
      <w:pPr>
        <w:rPr>
          <w:sz w:val="22"/>
          <w:szCs w:val="22"/>
        </w:rPr>
      </w:pPr>
      <w:r>
        <w:rPr>
          <w:sz w:val="22"/>
          <w:szCs w:val="22"/>
        </w:rPr>
        <w:t xml:space="preserve"> </w:t>
      </w:r>
    </w:p>
    <w:p w:rsidR="00417E4C" w:rsidRPr="0008289F" w:rsidRDefault="00417E4C" w:rsidP="0008289F">
      <w:pPr>
        <w:rPr>
          <w:sz w:val="22"/>
          <w:szCs w:val="22"/>
        </w:rPr>
      </w:pPr>
    </w:p>
    <w:sectPr w:rsidR="00417E4C" w:rsidRPr="0008289F" w:rsidSect="0008289F">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89F"/>
    <w:rsid w:val="0008289F"/>
    <w:rsid w:val="000C5D8B"/>
    <w:rsid w:val="00165A1A"/>
    <w:rsid w:val="00417E4C"/>
    <w:rsid w:val="005F4B58"/>
    <w:rsid w:val="00D2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A1A"/>
    <w:rPr>
      <w:sz w:val="24"/>
      <w:szCs w:val="24"/>
    </w:rPr>
  </w:style>
  <w:style w:type="paragraph" w:styleId="Heading1">
    <w:name w:val="heading 1"/>
    <w:basedOn w:val="Normal"/>
    <w:next w:val="Normal"/>
    <w:link w:val="Heading1Char"/>
    <w:uiPriority w:val="9"/>
    <w:qFormat/>
    <w:rsid w:val="00165A1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65A1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65A1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65A1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5A1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5A1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5A1A"/>
    <w:pPr>
      <w:spacing w:before="240" w:after="60"/>
      <w:outlineLvl w:val="6"/>
    </w:pPr>
  </w:style>
  <w:style w:type="paragraph" w:styleId="Heading8">
    <w:name w:val="heading 8"/>
    <w:basedOn w:val="Normal"/>
    <w:next w:val="Normal"/>
    <w:link w:val="Heading8Char"/>
    <w:uiPriority w:val="9"/>
    <w:semiHidden/>
    <w:unhideWhenUsed/>
    <w:qFormat/>
    <w:rsid w:val="00165A1A"/>
    <w:pPr>
      <w:spacing w:before="240" w:after="60"/>
      <w:outlineLvl w:val="7"/>
    </w:pPr>
    <w:rPr>
      <w:i/>
      <w:iCs/>
    </w:rPr>
  </w:style>
  <w:style w:type="paragraph" w:styleId="Heading9">
    <w:name w:val="heading 9"/>
    <w:basedOn w:val="Normal"/>
    <w:next w:val="Normal"/>
    <w:link w:val="Heading9Char"/>
    <w:uiPriority w:val="9"/>
    <w:semiHidden/>
    <w:unhideWhenUsed/>
    <w:qFormat/>
    <w:rsid w:val="00165A1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1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65A1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65A1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65A1A"/>
    <w:rPr>
      <w:b/>
      <w:bCs/>
      <w:sz w:val="28"/>
      <w:szCs w:val="28"/>
    </w:rPr>
  </w:style>
  <w:style w:type="character" w:customStyle="1" w:styleId="Heading5Char">
    <w:name w:val="Heading 5 Char"/>
    <w:basedOn w:val="DefaultParagraphFont"/>
    <w:link w:val="Heading5"/>
    <w:uiPriority w:val="9"/>
    <w:semiHidden/>
    <w:rsid w:val="00165A1A"/>
    <w:rPr>
      <w:b/>
      <w:bCs/>
      <w:i/>
      <w:iCs/>
      <w:sz w:val="26"/>
      <w:szCs w:val="26"/>
    </w:rPr>
  </w:style>
  <w:style w:type="character" w:customStyle="1" w:styleId="Heading6Char">
    <w:name w:val="Heading 6 Char"/>
    <w:basedOn w:val="DefaultParagraphFont"/>
    <w:link w:val="Heading6"/>
    <w:uiPriority w:val="9"/>
    <w:semiHidden/>
    <w:rsid w:val="00165A1A"/>
    <w:rPr>
      <w:b/>
      <w:bCs/>
    </w:rPr>
  </w:style>
  <w:style w:type="character" w:customStyle="1" w:styleId="Heading7Char">
    <w:name w:val="Heading 7 Char"/>
    <w:basedOn w:val="DefaultParagraphFont"/>
    <w:link w:val="Heading7"/>
    <w:uiPriority w:val="9"/>
    <w:semiHidden/>
    <w:rsid w:val="00165A1A"/>
    <w:rPr>
      <w:sz w:val="24"/>
      <w:szCs w:val="24"/>
    </w:rPr>
  </w:style>
  <w:style w:type="character" w:customStyle="1" w:styleId="Heading8Char">
    <w:name w:val="Heading 8 Char"/>
    <w:basedOn w:val="DefaultParagraphFont"/>
    <w:link w:val="Heading8"/>
    <w:uiPriority w:val="9"/>
    <w:semiHidden/>
    <w:rsid w:val="00165A1A"/>
    <w:rPr>
      <w:i/>
      <w:iCs/>
      <w:sz w:val="24"/>
      <w:szCs w:val="24"/>
    </w:rPr>
  </w:style>
  <w:style w:type="character" w:customStyle="1" w:styleId="Heading9Char">
    <w:name w:val="Heading 9 Char"/>
    <w:basedOn w:val="DefaultParagraphFont"/>
    <w:link w:val="Heading9"/>
    <w:uiPriority w:val="9"/>
    <w:semiHidden/>
    <w:rsid w:val="00165A1A"/>
    <w:rPr>
      <w:rFonts w:asciiTheme="majorHAnsi" w:eastAsiaTheme="majorEastAsia" w:hAnsiTheme="majorHAnsi"/>
    </w:rPr>
  </w:style>
  <w:style w:type="paragraph" w:styleId="Title">
    <w:name w:val="Title"/>
    <w:basedOn w:val="Normal"/>
    <w:next w:val="Normal"/>
    <w:link w:val="TitleChar"/>
    <w:uiPriority w:val="10"/>
    <w:qFormat/>
    <w:rsid w:val="00165A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65A1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65A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65A1A"/>
    <w:rPr>
      <w:rFonts w:asciiTheme="majorHAnsi" w:eastAsiaTheme="majorEastAsia" w:hAnsiTheme="majorHAnsi"/>
      <w:sz w:val="24"/>
      <w:szCs w:val="24"/>
    </w:rPr>
  </w:style>
  <w:style w:type="character" w:styleId="Strong">
    <w:name w:val="Strong"/>
    <w:basedOn w:val="DefaultParagraphFont"/>
    <w:uiPriority w:val="22"/>
    <w:qFormat/>
    <w:rsid w:val="00165A1A"/>
    <w:rPr>
      <w:b/>
      <w:bCs/>
    </w:rPr>
  </w:style>
  <w:style w:type="character" w:styleId="Emphasis">
    <w:name w:val="Emphasis"/>
    <w:basedOn w:val="DefaultParagraphFont"/>
    <w:uiPriority w:val="20"/>
    <w:qFormat/>
    <w:rsid w:val="00165A1A"/>
    <w:rPr>
      <w:rFonts w:asciiTheme="minorHAnsi" w:hAnsiTheme="minorHAnsi"/>
      <w:b/>
      <w:i/>
      <w:iCs/>
    </w:rPr>
  </w:style>
  <w:style w:type="paragraph" w:styleId="NoSpacing">
    <w:name w:val="No Spacing"/>
    <w:basedOn w:val="Normal"/>
    <w:uiPriority w:val="1"/>
    <w:qFormat/>
    <w:rsid w:val="00165A1A"/>
    <w:rPr>
      <w:szCs w:val="32"/>
    </w:rPr>
  </w:style>
  <w:style w:type="paragraph" w:styleId="ListParagraph">
    <w:name w:val="List Paragraph"/>
    <w:basedOn w:val="Normal"/>
    <w:uiPriority w:val="34"/>
    <w:qFormat/>
    <w:rsid w:val="00165A1A"/>
    <w:pPr>
      <w:ind w:left="720"/>
      <w:contextualSpacing/>
    </w:pPr>
  </w:style>
  <w:style w:type="paragraph" w:styleId="Quote">
    <w:name w:val="Quote"/>
    <w:basedOn w:val="Normal"/>
    <w:next w:val="Normal"/>
    <w:link w:val="QuoteChar"/>
    <w:uiPriority w:val="29"/>
    <w:qFormat/>
    <w:rsid w:val="00165A1A"/>
    <w:rPr>
      <w:i/>
    </w:rPr>
  </w:style>
  <w:style w:type="character" w:customStyle="1" w:styleId="QuoteChar">
    <w:name w:val="Quote Char"/>
    <w:basedOn w:val="DefaultParagraphFont"/>
    <w:link w:val="Quote"/>
    <w:uiPriority w:val="29"/>
    <w:rsid w:val="00165A1A"/>
    <w:rPr>
      <w:i/>
      <w:sz w:val="24"/>
      <w:szCs w:val="24"/>
    </w:rPr>
  </w:style>
  <w:style w:type="paragraph" w:styleId="IntenseQuote">
    <w:name w:val="Intense Quote"/>
    <w:basedOn w:val="Normal"/>
    <w:next w:val="Normal"/>
    <w:link w:val="IntenseQuoteChar"/>
    <w:uiPriority w:val="30"/>
    <w:qFormat/>
    <w:rsid w:val="00165A1A"/>
    <w:pPr>
      <w:ind w:left="720" w:right="720"/>
    </w:pPr>
    <w:rPr>
      <w:b/>
      <w:i/>
      <w:szCs w:val="22"/>
    </w:rPr>
  </w:style>
  <w:style w:type="character" w:customStyle="1" w:styleId="IntenseQuoteChar">
    <w:name w:val="Intense Quote Char"/>
    <w:basedOn w:val="DefaultParagraphFont"/>
    <w:link w:val="IntenseQuote"/>
    <w:uiPriority w:val="30"/>
    <w:rsid w:val="00165A1A"/>
    <w:rPr>
      <w:b/>
      <w:i/>
      <w:sz w:val="24"/>
    </w:rPr>
  </w:style>
  <w:style w:type="character" w:styleId="SubtleEmphasis">
    <w:name w:val="Subtle Emphasis"/>
    <w:uiPriority w:val="19"/>
    <w:qFormat/>
    <w:rsid w:val="00165A1A"/>
    <w:rPr>
      <w:i/>
      <w:color w:val="5A5A5A" w:themeColor="text1" w:themeTint="A5"/>
    </w:rPr>
  </w:style>
  <w:style w:type="character" w:styleId="IntenseEmphasis">
    <w:name w:val="Intense Emphasis"/>
    <w:basedOn w:val="DefaultParagraphFont"/>
    <w:uiPriority w:val="21"/>
    <w:qFormat/>
    <w:rsid w:val="00165A1A"/>
    <w:rPr>
      <w:b/>
      <w:i/>
      <w:sz w:val="24"/>
      <w:szCs w:val="24"/>
      <w:u w:val="single"/>
    </w:rPr>
  </w:style>
  <w:style w:type="character" w:styleId="SubtleReference">
    <w:name w:val="Subtle Reference"/>
    <w:basedOn w:val="DefaultParagraphFont"/>
    <w:uiPriority w:val="31"/>
    <w:qFormat/>
    <w:rsid w:val="00165A1A"/>
    <w:rPr>
      <w:sz w:val="24"/>
      <w:szCs w:val="24"/>
      <w:u w:val="single"/>
    </w:rPr>
  </w:style>
  <w:style w:type="character" w:styleId="IntenseReference">
    <w:name w:val="Intense Reference"/>
    <w:basedOn w:val="DefaultParagraphFont"/>
    <w:uiPriority w:val="32"/>
    <w:qFormat/>
    <w:rsid w:val="00165A1A"/>
    <w:rPr>
      <w:b/>
      <w:sz w:val="24"/>
      <w:u w:val="single"/>
    </w:rPr>
  </w:style>
  <w:style w:type="character" w:styleId="BookTitle">
    <w:name w:val="Book Title"/>
    <w:basedOn w:val="DefaultParagraphFont"/>
    <w:uiPriority w:val="33"/>
    <w:qFormat/>
    <w:rsid w:val="00165A1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65A1A"/>
    <w:pPr>
      <w:outlineLvl w:val="9"/>
    </w:pPr>
  </w:style>
  <w:style w:type="paragraph" w:styleId="BalloonText">
    <w:name w:val="Balloon Text"/>
    <w:basedOn w:val="Normal"/>
    <w:link w:val="BalloonTextChar"/>
    <w:uiPriority w:val="99"/>
    <w:semiHidden/>
    <w:unhideWhenUsed/>
    <w:rsid w:val="0008289F"/>
    <w:rPr>
      <w:rFonts w:ascii="Tahoma" w:hAnsi="Tahoma" w:cs="Tahoma"/>
      <w:sz w:val="16"/>
      <w:szCs w:val="16"/>
    </w:rPr>
  </w:style>
  <w:style w:type="character" w:customStyle="1" w:styleId="BalloonTextChar">
    <w:name w:val="Balloon Text Char"/>
    <w:basedOn w:val="DefaultParagraphFont"/>
    <w:link w:val="BalloonText"/>
    <w:uiPriority w:val="99"/>
    <w:semiHidden/>
    <w:rsid w:val="000828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A1A"/>
    <w:rPr>
      <w:sz w:val="24"/>
      <w:szCs w:val="24"/>
    </w:rPr>
  </w:style>
  <w:style w:type="paragraph" w:styleId="Heading1">
    <w:name w:val="heading 1"/>
    <w:basedOn w:val="Normal"/>
    <w:next w:val="Normal"/>
    <w:link w:val="Heading1Char"/>
    <w:uiPriority w:val="9"/>
    <w:qFormat/>
    <w:rsid w:val="00165A1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65A1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65A1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65A1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5A1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5A1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5A1A"/>
    <w:pPr>
      <w:spacing w:before="240" w:after="60"/>
      <w:outlineLvl w:val="6"/>
    </w:pPr>
  </w:style>
  <w:style w:type="paragraph" w:styleId="Heading8">
    <w:name w:val="heading 8"/>
    <w:basedOn w:val="Normal"/>
    <w:next w:val="Normal"/>
    <w:link w:val="Heading8Char"/>
    <w:uiPriority w:val="9"/>
    <w:semiHidden/>
    <w:unhideWhenUsed/>
    <w:qFormat/>
    <w:rsid w:val="00165A1A"/>
    <w:pPr>
      <w:spacing w:before="240" w:after="60"/>
      <w:outlineLvl w:val="7"/>
    </w:pPr>
    <w:rPr>
      <w:i/>
      <w:iCs/>
    </w:rPr>
  </w:style>
  <w:style w:type="paragraph" w:styleId="Heading9">
    <w:name w:val="heading 9"/>
    <w:basedOn w:val="Normal"/>
    <w:next w:val="Normal"/>
    <w:link w:val="Heading9Char"/>
    <w:uiPriority w:val="9"/>
    <w:semiHidden/>
    <w:unhideWhenUsed/>
    <w:qFormat/>
    <w:rsid w:val="00165A1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1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65A1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65A1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65A1A"/>
    <w:rPr>
      <w:b/>
      <w:bCs/>
      <w:sz w:val="28"/>
      <w:szCs w:val="28"/>
    </w:rPr>
  </w:style>
  <w:style w:type="character" w:customStyle="1" w:styleId="Heading5Char">
    <w:name w:val="Heading 5 Char"/>
    <w:basedOn w:val="DefaultParagraphFont"/>
    <w:link w:val="Heading5"/>
    <w:uiPriority w:val="9"/>
    <w:semiHidden/>
    <w:rsid w:val="00165A1A"/>
    <w:rPr>
      <w:b/>
      <w:bCs/>
      <w:i/>
      <w:iCs/>
      <w:sz w:val="26"/>
      <w:szCs w:val="26"/>
    </w:rPr>
  </w:style>
  <w:style w:type="character" w:customStyle="1" w:styleId="Heading6Char">
    <w:name w:val="Heading 6 Char"/>
    <w:basedOn w:val="DefaultParagraphFont"/>
    <w:link w:val="Heading6"/>
    <w:uiPriority w:val="9"/>
    <w:semiHidden/>
    <w:rsid w:val="00165A1A"/>
    <w:rPr>
      <w:b/>
      <w:bCs/>
    </w:rPr>
  </w:style>
  <w:style w:type="character" w:customStyle="1" w:styleId="Heading7Char">
    <w:name w:val="Heading 7 Char"/>
    <w:basedOn w:val="DefaultParagraphFont"/>
    <w:link w:val="Heading7"/>
    <w:uiPriority w:val="9"/>
    <w:semiHidden/>
    <w:rsid w:val="00165A1A"/>
    <w:rPr>
      <w:sz w:val="24"/>
      <w:szCs w:val="24"/>
    </w:rPr>
  </w:style>
  <w:style w:type="character" w:customStyle="1" w:styleId="Heading8Char">
    <w:name w:val="Heading 8 Char"/>
    <w:basedOn w:val="DefaultParagraphFont"/>
    <w:link w:val="Heading8"/>
    <w:uiPriority w:val="9"/>
    <w:semiHidden/>
    <w:rsid w:val="00165A1A"/>
    <w:rPr>
      <w:i/>
      <w:iCs/>
      <w:sz w:val="24"/>
      <w:szCs w:val="24"/>
    </w:rPr>
  </w:style>
  <w:style w:type="character" w:customStyle="1" w:styleId="Heading9Char">
    <w:name w:val="Heading 9 Char"/>
    <w:basedOn w:val="DefaultParagraphFont"/>
    <w:link w:val="Heading9"/>
    <w:uiPriority w:val="9"/>
    <w:semiHidden/>
    <w:rsid w:val="00165A1A"/>
    <w:rPr>
      <w:rFonts w:asciiTheme="majorHAnsi" w:eastAsiaTheme="majorEastAsia" w:hAnsiTheme="majorHAnsi"/>
    </w:rPr>
  </w:style>
  <w:style w:type="paragraph" w:styleId="Title">
    <w:name w:val="Title"/>
    <w:basedOn w:val="Normal"/>
    <w:next w:val="Normal"/>
    <w:link w:val="TitleChar"/>
    <w:uiPriority w:val="10"/>
    <w:qFormat/>
    <w:rsid w:val="00165A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65A1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65A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65A1A"/>
    <w:rPr>
      <w:rFonts w:asciiTheme="majorHAnsi" w:eastAsiaTheme="majorEastAsia" w:hAnsiTheme="majorHAnsi"/>
      <w:sz w:val="24"/>
      <w:szCs w:val="24"/>
    </w:rPr>
  </w:style>
  <w:style w:type="character" w:styleId="Strong">
    <w:name w:val="Strong"/>
    <w:basedOn w:val="DefaultParagraphFont"/>
    <w:uiPriority w:val="22"/>
    <w:qFormat/>
    <w:rsid w:val="00165A1A"/>
    <w:rPr>
      <w:b/>
      <w:bCs/>
    </w:rPr>
  </w:style>
  <w:style w:type="character" w:styleId="Emphasis">
    <w:name w:val="Emphasis"/>
    <w:basedOn w:val="DefaultParagraphFont"/>
    <w:uiPriority w:val="20"/>
    <w:qFormat/>
    <w:rsid w:val="00165A1A"/>
    <w:rPr>
      <w:rFonts w:asciiTheme="minorHAnsi" w:hAnsiTheme="minorHAnsi"/>
      <w:b/>
      <w:i/>
      <w:iCs/>
    </w:rPr>
  </w:style>
  <w:style w:type="paragraph" w:styleId="NoSpacing">
    <w:name w:val="No Spacing"/>
    <w:basedOn w:val="Normal"/>
    <w:uiPriority w:val="1"/>
    <w:qFormat/>
    <w:rsid w:val="00165A1A"/>
    <w:rPr>
      <w:szCs w:val="32"/>
    </w:rPr>
  </w:style>
  <w:style w:type="paragraph" w:styleId="ListParagraph">
    <w:name w:val="List Paragraph"/>
    <w:basedOn w:val="Normal"/>
    <w:uiPriority w:val="34"/>
    <w:qFormat/>
    <w:rsid w:val="00165A1A"/>
    <w:pPr>
      <w:ind w:left="720"/>
      <w:contextualSpacing/>
    </w:pPr>
  </w:style>
  <w:style w:type="paragraph" w:styleId="Quote">
    <w:name w:val="Quote"/>
    <w:basedOn w:val="Normal"/>
    <w:next w:val="Normal"/>
    <w:link w:val="QuoteChar"/>
    <w:uiPriority w:val="29"/>
    <w:qFormat/>
    <w:rsid w:val="00165A1A"/>
    <w:rPr>
      <w:i/>
    </w:rPr>
  </w:style>
  <w:style w:type="character" w:customStyle="1" w:styleId="QuoteChar">
    <w:name w:val="Quote Char"/>
    <w:basedOn w:val="DefaultParagraphFont"/>
    <w:link w:val="Quote"/>
    <w:uiPriority w:val="29"/>
    <w:rsid w:val="00165A1A"/>
    <w:rPr>
      <w:i/>
      <w:sz w:val="24"/>
      <w:szCs w:val="24"/>
    </w:rPr>
  </w:style>
  <w:style w:type="paragraph" w:styleId="IntenseQuote">
    <w:name w:val="Intense Quote"/>
    <w:basedOn w:val="Normal"/>
    <w:next w:val="Normal"/>
    <w:link w:val="IntenseQuoteChar"/>
    <w:uiPriority w:val="30"/>
    <w:qFormat/>
    <w:rsid w:val="00165A1A"/>
    <w:pPr>
      <w:ind w:left="720" w:right="720"/>
    </w:pPr>
    <w:rPr>
      <w:b/>
      <w:i/>
      <w:szCs w:val="22"/>
    </w:rPr>
  </w:style>
  <w:style w:type="character" w:customStyle="1" w:styleId="IntenseQuoteChar">
    <w:name w:val="Intense Quote Char"/>
    <w:basedOn w:val="DefaultParagraphFont"/>
    <w:link w:val="IntenseQuote"/>
    <w:uiPriority w:val="30"/>
    <w:rsid w:val="00165A1A"/>
    <w:rPr>
      <w:b/>
      <w:i/>
      <w:sz w:val="24"/>
    </w:rPr>
  </w:style>
  <w:style w:type="character" w:styleId="SubtleEmphasis">
    <w:name w:val="Subtle Emphasis"/>
    <w:uiPriority w:val="19"/>
    <w:qFormat/>
    <w:rsid w:val="00165A1A"/>
    <w:rPr>
      <w:i/>
      <w:color w:val="5A5A5A" w:themeColor="text1" w:themeTint="A5"/>
    </w:rPr>
  </w:style>
  <w:style w:type="character" w:styleId="IntenseEmphasis">
    <w:name w:val="Intense Emphasis"/>
    <w:basedOn w:val="DefaultParagraphFont"/>
    <w:uiPriority w:val="21"/>
    <w:qFormat/>
    <w:rsid w:val="00165A1A"/>
    <w:rPr>
      <w:b/>
      <w:i/>
      <w:sz w:val="24"/>
      <w:szCs w:val="24"/>
      <w:u w:val="single"/>
    </w:rPr>
  </w:style>
  <w:style w:type="character" w:styleId="SubtleReference">
    <w:name w:val="Subtle Reference"/>
    <w:basedOn w:val="DefaultParagraphFont"/>
    <w:uiPriority w:val="31"/>
    <w:qFormat/>
    <w:rsid w:val="00165A1A"/>
    <w:rPr>
      <w:sz w:val="24"/>
      <w:szCs w:val="24"/>
      <w:u w:val="single"/>
    </w:rPr>
  </w:style>
  <w:style w:type="character" w:styleId="IntenseReference">
    <w:name w:val="Intense Reference"/>
    <w:basedOn w:val="DefaultParagraphFont"/>
    <w:uiPriority w:val="32"/>
    <w:qFormat/>
    <w:rsid w:val="00165A1A"/>
    <w:rPr>
      <w:b/>
      <w:sz w:val="24"/>
      <w:u w:val="single"/>
    </w:rPr>
  </w:style>
  <w:style w:type="character" w:styleId="BookTitle">
    <w:name w:val="Book Title"/>
    <w:basedOn w:val="DefaultParagraphFont"/>
    <w:uiPriority w:val="33"/>
    <w:qFormat/>
    <w:rsid w:val="00165A1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65A1A"/>
    <w:pPr>
      <w:outlineLvl w:val="9"/>
    </w:pPr>
  </w:style>
  <w:style w:type="paragraph" w:styleId="BalloonText">
    <w:name w:val="Balloon Text"/>
    <w:basedOn w:val="Normal"/>
    <w:link w:val="BalloonTextChar"/>
    <w:uiPriority w:val="99"/>
    <w:semiHidden/>
    <w:unhideWhenUsed/>
    <w:rsid w:val="0008289F"/>
    <w:rPr>
      <w:rFonts w:ascii="Tahoma" w:hAnsi="Tahoma" w:cs="Tahoma"/>
      <w:sz w:val="16"/>
      <w:szCs w:val="16"/>
    </w:rPr>
  </w:style>
  <w:style w:type="character" w:customStyle="1" w:styleId="BalloonTextChar">
    <w:name w:val="Balloon Text Char"/>
    <w:basedOn w:val="DefaultParagraphFont"/>
    <w:link w:val="BalloonText"/>
    <w:uiPriority w:val="99"/>
    <w:semiHidden/>
    <w:rsid w:val="000828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Glissman</dc:creator>
  <cp:lastModifiedBy>Gary Glissman</cp:lastModifiedBy>
  <cp:revision>2</cp:revision>
  <cp:lastPrinted>2014-02-26T01:43:00Z</cp:lastPrinted>
  <dcterms:created xsi:type="dcterms:W3CDTF">2014-02-26T01:42:00Z</dcterms:created>
  <dcterms:modified xsi:type="dcterms:W3CDTF">2015-11-13T19:32:00Z</dcterms:modified>
</cp:coreProperties>
</file>